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E401" w14:textId="77777777" w:rsidR="009634FB" w:rsidRPr="00C96ADF" w:rsidRDefault="00707638" w:rsidP="00316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val="en-US"/>
        </w:rPr>
        <w:object w:dxaOrig="1440" w:dyaOrig="1440" w14:anchorId="451288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25pt;margin-top:-27pt;width:33.3pt;height:43.2pt;z-index:251658240;mso-wrap-edited:f;mso-width-percent:0;mso-height-percent:0;mso-width-percent:0;mso-height-percent:0" fillcolor="window">
            <v:imagedata r:id="rId5" o:title=""/>
          </v:shape>
          <o:OLEObject Type="Embed" ProgID="Word.Picture.8" ShapeID="_x0000_s1026" DrawAspect="Content" ObjectID="_1701694970" r:id="rId6"/>
        </w:object>
      </w:r>
      <w:r w:rsidR="009634FB" w:rsidRPr="00C96A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9634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</w:p>
    <w:p w14:paraId="13F8C90A" w14:textId="77777777" w:rsidR="009634FB" w:rsidRDefault="009634FB" w:rsidP="00316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РОЖИЩЕНСЬКА МІСЬКА РАДА</w:t>
      </w:r>
    </w:p>
    <w:p w14:paraId="4A4553D5" w14:textId="77777777" w:rsidR="009634FB" w:rsidRDefault="009634FB" w:rsidP="00316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ЛУЦЬКОГО РАЙОНУ ВОЛИНСЬКОЇ ОБЛАСТІ</w:t>
      </w:r>
    </w:p>
    <w:p w14:paraId="60ADEBFE" w14:textId="77777777" w:rsidR="009634FB" w:rsidRDefault="009634FB" w:rsidP="00316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восьмого скликання</w:t>
      </w:r>
    </w:p>
    <w:p w14:paraId="0B435268" w14:textId="77777777" w:rsidR="009634FB" w:rsidRDefault="009634FB" w:rsidP="00316BCF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РІШЕННЯ</w:t>
      </w:r>
    </w:p>
    <w:p w14:paraId="30BD1F2C" w14:textId="77777777" w:rsidR="009634FB" w:rsidRDefault="009634FB" w:rsidP="00316BCF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6261A815" w14:textId="77777777" w:rsidR="009634FB" w:rsidRDefault="009634FB" w:rsidP="00316BCF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 листопада 2021 року                                                                                  № 13/40</w:t>
      </w:r>
    </w:p>
    <w:p w14:paraId="577A2A4F" w14:textId="77777777" w:rsidR="009634FB" w:rsidRDefault="009634FB" w:rsidP="00316BCF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</w:pPr>
    </w:p>
    <w:p w14:paraId="04B5FC22" w14:textId="77777777" w:rsidR="009634FB" w:rsidRDefault="009634FB" w:rsidP="00316BCF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t xml:space="preserve">Про надання дозволу на розроблення </w:t>
      </w:r>
    </w:p>
    <w:p w14:paraId="54965940" w14:textId="77777777" w:rsidR="009634FB" w:rsidRDefault="009634FB" w:rsidP="00316BCF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t xml:space="preserve">технічних документацій із землеустрою  </w:t>
      </w:r>
    </w:p>
    <w:p w14:paraId="26EACF3B" w14:textId="77777777" w:rsidR="009634FB" w:rsidRDefault="009634FB" w:rsidP="00316BCF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t xml:space="preserve">щодо поділу земельної ділянки </w:t>
      </w:r>
    </w:p>
    <w:p w14:paraId="191CE241" w14:textId="77777777" w:rsidR="009634FB" w:rsidRDefault="009634FB" w:rsidP="00316B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08699" w14:textId="77777777" w:rsidR="009634FB" w:rsidRPr="00651B13" w:rsidRDefault="009634FB" w:rsidP="00316B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Розглянувши клопотання СІЛЬСЬКОГОСПОДАРСЬКОГО ПРИВАТНОГО ПІДПРИЄМСТВА «НЕСВІЧ», ТзОВ «РЕНТА-СН»,                 гр. Кінаха С.М. та  керуючись </w:t>
      </w:r>
      <w:r w:rsidRPr="00011A2A">
        <w:rPr>
          <w:rFonts w:ascii="Times New Roman" w:hAnsi="Times New Roman" w:cs="Times New Roman"/>
          <w:color w:val="000000"/>
          <w:sz w:val="28"/>
          <w:szCs w:val="28"/>
        </w:rPr>
        <w:t xml:space="preserve">пунктом 34 частини 1 статті 26,  статтею 33 Закону України «Про місцеве самоврядування в Україні», статтями 12, </w:t>
      </w:r>
      <w:r w:rsidRPr="00C237BF">
        <w:rPr>
          <w:rStyle w:val="rvts9"/>
          <w:rFonts w:ascii="Times New Roman" w:hAnsi="Times New Roman"/>
          <w:color w:val="333333"/>
          <w:sz w:val="28"/>
          <w:szCs w:val="28"/>
          <w:shd w:val="clear" w:color="auto" w:fill="FFFFFF"/>
        </w:rPr>
        <w:t>79</w:t>
      </w:r>
      <w:r w:rsidRPr="00C237BF">
        <w:rPr>
          <w:rStyle w:val="rvts37"/>
          <w:rFonts w:ascii="Times New Roman" w:hAnsi="Times New Roman"/>
          <w:color w:val="333333"/>
          <w:sz w:val="28"/>
          <w:szCs w:val="28"/>
          <w:shd w:val="clear" w:color="auto" w:fill="FFFFFF"/>
          <w:vertAlign w:val="superscript"/>
        </w:rPr>
        <w:t>1</w:t>
      </w:r>
      <w:r>
        <w:rPr>
          <w:rStyle w:val="rvts37"/>
          <w:rFonts w:cs="Calibri"/>
          <w:b/>
          <w:bCs/>
          <w:color w:val="333333"/>
          <w:sz w:val="16"/>
          <w:szCs w:val="16"/>
          <w:shd w:val="clear" w:color="auto" w:fill="FFFFFF"/>
          <w:vertAlign w:val="superscript"/>
        </w:rPr>
        <w:t xml:space="preserve"> </w:t>
      </w:r>
      <w:r w:rsidRPr="00011A2A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Кодексу України, статтями 25, 56 Закону України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011A2A">
        <w:rPr>
          <w:rFonts w:ascii="Times New Roman" w:hAnsi="Times New Roman" w:cs="Times New Roman"/>
          <w:color w:val="000000"/>
          <w:sz w:val="28"/>
          <w:szCs w:val="28"/>
        </w:rPr>
        <w:t>«Про землеустрій»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51B13">
        <w:rPr>
          <w:rFonts w:ascii="Times New Roman" w:hAnsi="Times New Roman" w:cs="Times New Roman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</w:t>
      </w:r>
      <w:r>
        <w:rPr>
          <w:rFonts w:ascii="Times New Roman" w:hAnsi="Times New Roman" w:cs="Times New Roman"/>
          <w:sz w:val="28"/>
          <w:szCs w:val="28"/>
        </w:rPr>
        <w:t>сторичного середовища від 18.11.2021 року № 15/29</w:t>
      </w:r>
      <w:r w:rsidRPr="00651B13">
        <w:rPr>
          <w:rFonts w:ascii="Times New Roman" w:hAnsi="Times New Roman" w:cs="Times New Roman"/>
          <w:sz w:val="28"/>
          <w:szCs w:val="28"/>
        </w:rPr>
        <w:t xml:space="preserve">, </w:t>
      </w:r>
      <w:r w:rsidRPr="00651B13">
        <w:rPr>
          <w:rFonts w:ascii="Times New Roman" w:hAnsi="Times New Roman" w:cs="Times New Roman"/>
          <w:color w:val="000000"/>
          <w:sz w:val="28"/>
          <w:szCs w:val="28"/>
        </w:rPr>
        <w:t>міська рада</w:t>
      </w:r>
    </w:p>
    <w:p w14:paraId="6ED84AC9" w14:textId="77777777" w:rsidR="009634FB" w:rsidRDefault="009634FB" w:rsidP="0031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7AB9EB7D" w14:textId="77777777" w:rsidR="009634FB" w:rsidRDefault="009634FB" w:rsidP="00B333A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Надати дозвіл на розроблення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 xml:space="preserve"> технічної документації із землеустрою щодо поділу земельної ділянки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98C1EF5" w14:textId="77777777" w:rsidR="009634FB" w:rsidRDefault="009634FB" w:rsidP="00B3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E2426B">
        <w:rPr>
          <w:rFonts w:ascii="Times New Roman" w:hAnsi="Times New Roman" w:cs="Times New Roman"/>
          <w:sz w:val="28"/>
          <w:szCs w:val="28"/>
          <w:lang w:eastAsia="ru-RU"/>
        </w:rPr>
        <w:t xml:space="preserve">за межами населених пунктів </w:t>
      </w:r>
      <w:proofErr w:type="spellStart"/>
      <w:r w:rsidRPr="00E2426B">
        <w:rPr>
          <w:rFonts w:ascii="Times New Roman" w:hAnsi="Times New Roman" w:cs="Times New Roman"/>
          <w:sz w:val="28"/>
          <w:szCs w:val="28"/>
          <w:lang w:eastAsia="ru-RU"/>
        </w:rPr>
        <w:t>Рожищенської</w:t>
      </w:r>
      <w:proofErr w:type="spellEnd"/>
      <w:r w:rsidRPr="00E2426B">
        <w:rPr>
          <w:rFonts w:ascii="Times New Roman" w:hAnsi="Times New Roman" w:cs="Times New Roman"/>
          <w:sz w:val="28"/>
          <w:szCs w:val="28"/>
          <w:lang w:eastAsia="ru-RU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 xml:space="preserve">кадастровий номер – </w:t>
      </w:r>
      <w:r w:rsidRPr="001057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0724583500:01:002:1888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 xml:space="preserve"> загальною площею 29,6167 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>відповідно до розробленої та затвердженої схеми поділу земельних масивів на земельні частки (паї)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F8C8349" w14:textId="77777777" w:rsidR="009634FB" w:rsidRDefault="009634FB" w:rsidP="00B3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E2426B">
        <w:rPr>
          <w:rFonts w:ascii="Times New Roman" w:hAnsi="Times New Roman" w:cs="Times New Roman"/>
          <w:sz w:val="28"/>
          <w:szCs w:val="28"/>
          <w:lang w:eastAsia="ru-RU"/>
        </w:rPr>
        <w:t xml:space="preserve">за межами населених пунктів </w:t>
      </w:r>
      <w:proofErr w:type="spellStart"/>
      <w:r w:rsidRPr="00E2426B">
        <w:rPr>
          <w:rFonts w:ascii="Times New Roman" w:hAnsi="Times New Roman" w:cs="Times New Roman"/>
          <w:sz w:val="28"/>
          <w:szCs w:val="28"/>
          <w:lang w:eastAsia="ru-RU"/>
        </w:rPr>
        <w:t>Рожищенської</w:t>
      </w:r>
      <w:proofErr w:type="spellEnd"/>
      <w:r w:rsidRPr="00E2426B">
        <w:rPr>
          <w:rFonts w:ascii="Times New Roman" w:hAnsi="Times New Roman" w:cs="Times New Roman"/>
          <w:sz w:val="28"/>
          <w:szCs w:val="28"/>
          <w:lang w:eastAsia="ru-RU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 xml:space="preserve"> кадастровий номер – </w:t>
      </w:r>
      <w:r w:rsidRPr="001057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0724583500:01:002:1887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 xml:space="preserve">загальною площею </w:t>
      </w:r>
      <w:r>
        <w:rPr>
          <w:rFonts w:ascii="Times New Roman" w:hAnsi="Times New Roman" w:cs="Times New Roman"/>
          <w:sz w:val="28"/>
          <w:szCs w:val="28"/>
          <w:lang w:eastAsia="ru-RU"/>
        </w:rPr>
        <w:t>78,00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 xml:space="preserve"> га.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 xml:space="preserve"> відповідно до розробленої та затвердженої схеми поділу земельних масивів на земельні частки (паї)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C9538AC" w14:textId="77777777" w:rsidR="009634FB" w:rsidRPr="00105725" w:rsidRDefault="009634FB" w:rsidP="00B3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в м.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Рожище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вул. Промислова, 15,  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>кадастровий номер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0724510100:13:032:0412 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>загальною площею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0,2672га.</w:t>
      </w:r>
    </w:p>
    <w:p w14:paraId="33ABFE52" w14:textId="77777777" w:rsidR="009634FB" w:rsidRDefault="009634FB" w:rsidP="00B3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Замовником  технічної документації із землеустрою щодо поділу земельної ділянки визначити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Рожищенську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міську раду.</w:t>
      </w:r>
    </w:p>
    <w:p w14:paraId="68484F8D" w14:textId="77777777" w:rsidR="009634FB" w:rsidRDefault="009634FB" w:rsidP="00B3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3. Фінансування робіт  щодо складання технічної документації із землеустрою щодо поділу земельної ділянки здійснити за рахунок коштів:</w:t>
      </w:r>
    </w:p>
    <w:p w14:paraId="3920C42B" w14:textId="77777777" w:rsidR="009634FB" w:rsidRDefault="009634FB" w:rsidP="00B333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земельна ділянка (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 xml:space="preserve">кадастровий номер – </w:t>
      </w:r>
      <w:r w:rsidRPr="001057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0724583500:01:002:1888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СІЛЬСЬКОГОСПОДАРСЬКОГО ПРИВАТНОГО ПІДПРИЄМСТВА «НЕСВІЧ»;</w:t>
      </w:r>
    </w:p>
    <w:p w14:paraId="39126755" w14:textId="77777777" w:rsidR="009634FB" w:rsidRDefault="009634FB" w:rsidP="00B333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земельна ділянка (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 xml:space="preserve">кадастровий номер – </w:t>
      </w:r>
      <w:r w:rsidRPr="001057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0724583500:01:002:1887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СІЛЬСЬКОГОСПОДАРСЬКОГО ПРИВАТНОГО ПІДПРИЄМСТВА «НЕСВІЧ»;</w:t>
      </w:r>
    </w:p>
    <w:p w14:paraId="12130D2F" w14:textId="77777777" w:rsidR="009634FB" w:rsidRDefault="009634FB" w:rsidP="00B333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земельна ділянка (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>кадастровий номер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0724510100:13:032:0412)  </w:t>
      </w:r>
      <w:r w:rsidRPr="00105725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ТОВАРИСТВА З ОБМЕЖЕНОЮ ВІДПОВІДАЛЬНІСТЮ «РЕНТА-СН»,         гр. Кінаха С.М.</w:t>
      </w:r>
    </w:p>
    <w:p w14:paraId="7FED8DBA" w14:textId="77777777" w:rsidR="009634FB" w:rsidRDefault="009634FB" w:rsidP="00B3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 Технічну документацію із землеустрою щодо поділу земельної ділянки подати для розгляду та затвердження у встановленому порядку.  </w:t>
      </w:r>
    </w:p>
    <w:p w14:paraId="5763079D" w14:textId="77777777" w:rsidR="009634FB" w:rsidRDefault="009634FB" w:rsidP="00B33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5.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Рожищенської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міської ради.</w:t>
      </w:r>
    </w:p>
    <w:p w14:paraId="0D27F35F" w14:textId="77777777" w:rsidR="009634FB" w:rsidRDefault="009634FB" w:rsidP="0031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B0351D" w14:textId="77777777" w:rsidR="009634FB" w:rsidRDefault="009634FB" w:rsidP="00316B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F27CD1" w14:textId="77777777" w:rsidR="009634FB" w:rsidRPr="00316BCF" w:rsidRDefault="009634FB" w:rsidP="00316BCF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Міський голова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Вячеслав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ПОЛІЩУК</w:t>
      </w:r>
    </w:p>
    <w:p w14:paraId="7BAB2B40" w14:textId="77777777" w:rsidR="009634FB" w:rsidRDefault="009634FB" w:rsidP="00316BC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70A72178" w14:textId="77777777" w:rsidR="009634FB" w:rsidRDefault="009634FB" w:rsidP="00316BC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Супрун 21541</w:t>
      </w:r>
    </w:p>
    <w:p w14:paraId="56BBF619" w14:textId="77777777" w:rsidR="009634FB" w:rsidRDefault="009634FB" w:rsidP="00316BC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Данилюк 21541</w:t>
      </w:r>
    </w:p>
    <w:p w14:paraId="03DD0084" w14:textId="77777777" w:rsidR="009634FB" w:rsidRDefault="009634FB" w:rsidP="00316BC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B06C5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Кузавка</w:t>
      </w:r>
      <w:proofErr w:type="spellEnd"/>
      <w:r w:rsidRPr="00B06C5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21541</w:t>
      </w:r>
    </w:p>
    <w:p w14:paraId="50697CDA" w14:textId="77777777" w:rsidR="009634FB" w:rsidRDefault="009634FB" w:rsidP="00316BCF"/>
    <w:p w14:paraId="79E79A2C" w14:textId="77777777" w:rsidR="009634FB" w:rsidRDefault="009634FB"/>
    <w:sectPr w:rsidR="009634FB" w:rsidSect="00B333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C6CF4"/>
    <w:multiLevelType w:val="hybridMultilevel"/>
    <w:tmpl w:val="D47666D2"/>
    <w:lvl w:ilvl="0" w:tplc="50C4C3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100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100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100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100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00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100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100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100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C9"/>
    <w:rsid w:val="00011A2A"/>
    <w:rsid w:val="000C0A54"/>
    <w:rsid w:val="000C6E56"/>
    <w:rsid w:val="00105725"/>
    <w:rsid w:val="0012736D"/>
    <w:rsid w:val="001910BD"/>
    <w:rsid w:val="001C1882"/>
    <w:rsid w:val="001D0E8D"/>
    <w:rsid w:val="002441C9"/>
    <w:rsid w:val="00316BCF"/>
    <w:rsid w:val="003711EC"/>
    <w:rsid w:val="0039255F"/>
    <w:rsid w:val="003D632D"/>
    <w:rsid w:val="00404E74"/>
    <w:rsid w:val="00411908"/>
    <w:rsid w:val="0041224E"/>
    <w:rsid w:val="004845E8"/>
    <w:rsid w:val="004D0348"/>
    <w:rsid w:val="004E3064"/>
    <w:rsid w:val="00545F94"/>
    <w:rsid w:val="00570E7F"/>
    <w:rsid w:val="005E064F"/>
    <w:rsid w:val="005F0678"/>
    <w:rsid w:val="005F2F7D"/>
    <w:rsid w:val="0063147E"/>
    <w:rsid w:val="00651B13"/>
    <w:rsid w:val="006B0111"/>
    <w:rsid w:val="006D6171"/>
    <w:rsid w:val="00707638"/>
    <w:rsid w:val="007231D6"/>
    <w:rsid w:val="007654F1"/>
    <w:rsid w:val="00826959"/>
    <w:rsid w:val="00855A98"/>
    <w:rsid w:val="008646FA"/>
    <w:rsid w:val="008910C6"/>
    <w:rsid w:val="008B7B46"/>
    <w:rsid w:val="009275E2"/>
    <w:rsid w:val="009634FB"/>
    <w:rsid w:val="009975B5"/>
    <w:rsid w:val="009B0E49"/>
    <w:rsid w:val="00A630BA"/>
    <w:rsid w:val="00A869F8"/>
    <w:rsid w:val="00B00F39"/>
    <w:rsid w:val="00B06C5E"/>
    <w:rsid w:val="00B2684F"/>
    <w:rsid w:val="00B333A8"/>
    <w:rsid w:val="00BA785C"/>
    <w:rsid w:val="00BF37AB"/>
    <w:rsid w:val="00C237BF"/>
    <w:rsid w:val="00C96ADF"/>
    <w:rsid w:val="00D820C1"/>
    <w:rsid w:val="00E06704"/>
    <w:rsid w:val="00E2426B"/>
    <w:rsid w:val="00F00A71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4:docId w14:val="1147A2EA"/>
  <w15:docId w15:val="{83DB12A4-4839-6B42-9F7D-C2219C4F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BCF"/>
    <w:pPr>
      <w:spacing w:after="160" w:line="254" w:lineRule="auto"/>
    </w:pPr>
    <w:rPr>
      <w:rFonts w:ascii="Calibri" w:hAnsi="Calibri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9">
    <w:name w:val="rvts9"/>
    <w:basedOn w:val="DefaultParagraphFont"/>
    <w:uiPriority w:val="99"/>
    <w:rsid w:val="00316BCF"/>
    <w:rPr>
      <w:rFonts w:cs="Times New Roman"/>
    </w:rPr>
  </w:style>
  <w:style w:type="character" w:customStyle="1" w:styleId="rvts37">
    <w:name w:val="rvts37"/>
    <w:basedOn w:val="DefaultParagraphFont"/>
    <w:uiPriority w:val="99"/>
    <w:rsid w:val="00316BCF"/>
    <w:rPr>
      <w:rFonts w:cs="Times New Roman"/>
    </w:rPr>
  </w:style>
  <w:style w:type="paragraph" w:styleId="ListParagraph">
    <w:name w:val="List Paragraph"/>
    <w:basedOn w:val="Normal"/>
    <w:uiPriority w:val="99"/>
    <w:qFormat/>
    <w:rsid w:val="001057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2484</Characters>
  <Application>Microsoft Office Word</Application>
  <DocSecurity>0</DocSecurity>
  <Lines>20</Lines>
  <Paragraphs>5</Paragraphs>
  <ScaleCrop>false</ScaleCrop>
  <Company>Home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poinfotv@ukr.net</cp:lastModifiedBy>
  <cp:revision>2</cp:revision>
  <cp:lastPrinted>2021-11-29T07:14:00Z</cp:lastPrinted>
  <dcterms:created xsi:type="dcterms:W3CDTF">2021-12-22T14:16:00Z</dcterms:created>
  <dcterms:modified xsi:type="dcterms:W3CDTF">2021-12-22T14:16:00Z</dcterms:modified>
</cp:coreProperties>
</file>